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B2999" w14:textId="77777777" w:rsidR="004931AC" w:rsidRDefault="004931AC" w:rsidP="00630F3A">
      <w:pPr>
        <w:spacing w:line="480" w:lineRule="auto"/>
        <w:jc w:val="center"/>
      </w:pPr>
    </w:p>
    <w:p w14:paraId="03D629EA" w14:textId="77777777" w:rsidR="004931AC" w:rsidRDefault="004931AC" w:rsidP="00630F3A">
      <w:pPr>
        <w:spacing w:line="480" w:lineRule="auto"/>
        <w:jc w:val="center"/>
      </w:pPr>
    </w:p>
    <w:p w14:paraId="4B1EF325" w14:textId="77777777" w:rsidR="004931AC" w:rsidRDefault="004931AC" w:rsidP="00630F3A">
      <w:pPr>
        <w:spacing w:line="480" w:lineRule="auto"/>
        <w:jc w:val="center"/>
      </w:pPr>
    </w:p>
    <w:p w14:paraId="56623D20" w14:textId="77777777" w:rsidR="002E7167" w:rsidRDefault="002E7167" w:rsidP="002E7167">
      <w:pPr>
        <w:spacing w:line="480" w:lineRule="auto"/>
        <w:jc w:val="center"/>
      </w:pPr>
    </w:p>
    <w:p w14:paraId="70580D0D" w14:textId="77777777" w:rsidR="002E7167" w:rsidRDefault="002E7167" w:rsidP="002E7167">
      <w:pPr>
        <w:spacing w:line="480" w:lineRule="auto"/>
        <w:jc w:val="center"/>
      </w:pPr>
    </w:p>
    <w:p w14:paraId="0CEA2707" w14:textId="77777777" w:rsidR="002E7167" w:rsidRDefault="002E7167" w:rsidP="002E7167">
      <w:pPr>
        <w:spacing w:line="480" w:lineRule="auto"/>
        <w:jc w:val="center"/>
      </w:pPr>
    </w:p>
    <w:p w14:paraId="0C1C69BB" w14:textId="6F1C5806" w:rsidR="002E7167" w:rsidRDefault="00885608" w:rsidP="005F5533">
      <w:pPr>
        <w:spacing w:line="480" w:lineRule="auto"/>
        <w:jc w:val="center"/>
      </w:pPr>
      <w:r>
        <w:t>Memory Systems</w:t>
      </w:r>
    </w:p>
    <w:p w14:paraId="7026DE17" w14:textId="47AE7DC9" w:rsidR="002E7167" w:rsidRDefault="00E45C67" w:rsidP="005F5533">
      <w:pPr>
        <w:spacing w:line="480" w:lineRule="auto"/>
        <w:jc w:val="center"/>
      </w:pPr>
      <w:r>
        <w:t>Student Name</w:t>
      </w:r>
    </w:p>
    <w:p w14:paraId="1E230D52" w14:textId="77777777" w:rsidR="002E7167" w:rsidRDefault="00E45C67" w:rsidP="002E7167">
      <w:pPr>
        <w:spacing w:line="480" w:lineRule="auto"/>
        <w:jc w:val="center"/>
      </w:pPr>
      <w:r>
        <w:t>Student ID</w:t>
      </w:r>
      <w:bookmarkStart w:id="0" w:name="_GoBack"/>
      <w:bookmarkEnd w:id="0"/>
    </w:p>
    <w:p w14:paraId="41C2CB18" w14:textId="77777777" w:rsidR="002E7167" w:rsidRDefault="00E45C67" w:rsidP="002E7167">
      <w:pPr>
        <w:spacing w:line="480" w:lineRule="auto"/>
        <w:jc w:val="center"/>
      </w:pPr>
      <w:r>
        <w:t xml:space="preserve">Professor </w:t>
      </w:r>
    </w:p>
    <w:p w14:paraId="68F63C6C" w14:textId="77777777" w:rsidR="002E7167" w:rsidRDefault="00E45C67" w:rsidP="002E7167">
      <w:pPr>
        <w:spacing w:line="480" w:lineRule="auto"/>
        <w:jc w:val="center"/>
      </w:pPr>
      <w:r>
        <w:t>Date</w:t>
      </w:r>
    </w:p>
    <w:p w14:paraId="50CAF18C" w14:textId="77777777" w:rsidR="004931AC" w:rsidRDefault="004931AC" w:rsidP="00630F3A">
      <w:pPr>
        <w:spacing w:line="480" w:lineRule="auto"/>
        <w:jc w:val="center"/>
      </w:pPr>
    </w:p>
    <w:p w14:paraId="0F4D54C5" w14:textId="77777777" w:rsidR="004931AC" w:rsidRDefault="004931AC" w:rsidP="00630F3A">
      <w:pPr>
        <w:spacing w:line="480" w:lineRule="auto"/>
        <w:jc w:val="center"/>
      </w:pPr>
    </w:p>
    <w:p w14:paraId="06005060" w14:textId="77777777" w:rsidR="004931AC" w:rsidRDefault="004931AC" w:rsidP="00630F3A">
      <w:pPr>
        <w:spacing w:line="480" w:lineRule="auto"/>
        <w:jc w:val="center"/>
      </w:pPr>
    </w:p>
    <w:p w14:paraId="1D1EFE5E" w14:textId="77777777" w:rsidR="004931AC" w:rsidRDefault="004931AC" w:rsidP="00630F3A">
      <w:pPr>
        <w:spacing w:line="480" w:lineRule="auto"/>
        <w:jc w:val="center"/>
      </w:pPr>
    </w:p>
    <w:p w14:paraId="1655A9AA" w14:textId="77777777" w:rsidR="002E7167" w:rsidRDefault="002E7167" w:rsidP="00630F3A">
      <w:pPr>
        <w:spacing w:line="480" w:lineRule="auto"/>
        <w:jc w:val="center"/>
      </w:pPr>
    </w:p>
    <w:p w14:paraId="206AD5DA" w14:textId="77777777" w:rsidR="00A6116B" w:rsidRDefault="00A6116B" w:rsidP="00630F3A">
      <w:pPr>
        <w:spacing w:line="480" w:lineRule="auto"/>
        <w:jc w:val="center"/>
        <w:rPr>
          <w:b/>
          <w:bCs/>
        </w:rPr>
      </w:pPr>
    </w:p>
    <w:p w14:paraId="7838D2CE" w14:textId="77777777" w:rsidR="00A6116B" w:rsidRDefault="00A6116B" w:rsidP="00630F3A">
      <w:pPr>
        <w:spacing w:line="480" w:lineRule="auto"/>
        <w:jc w:val="center"/>
        <w:rPr>
          <w:b/>
          <w:bCs/>
        </w:rPr>
      </w:pPr>
    </w:p>
    <w:p w14:paraId="0278629D" w14:textId="2D69CCB3" w:rsidR="00630F3A" w:rsidRPr="00885608" w:rsidRDefault="00E45C67" w:rsidP="00630F3A">
      <w:pPr>
        <w:spacing w:line="480" w:lineRule="auto"/>
        <w:jc w:val="center"/>
        <w:rPr>
          <w:bCs/>
        </w:rPr>
      </w:pPr>
      <w:r w:rsidRPr="00885608">
        <w:rPr>
          <w:bCs/>
        </w:rPr>
        <w:lastRenderedPageBreak/>
        <w:t>Memory</w:t>
      </w:r>
      <w:r w:rsidR="00885608" w:rsidRPr="00885608">
        <w:rPr>
          <w:bCs/>
        </w:rPr>
        <w:t xml:space="preserve"> Systems</w:t>
      </w:r>
    </w:p>
    <w:p w14:paraId="0480ED34" w14:textId="5DF57182" w:rsidR="00535FA1" w:rsidRPr="00026B5B" w:rsidRDefault="00E45C67" w:rsidP="00630F3A">
      <w:pPr>
        <w:spacing w:line="480" w:lineRule="auto"/>
        <w:ind w:firstLine="720"/>
      </w:pPr>
      <w:r w:rsidRPr="00026B5B">
        <w:t>Memory just until recently has always been likened to the computer with its definition being an information processing model where information goes through three distinct stages that are encoding, storage and retrieval. Researchers today have cognitive neuroscience findings that memory has been created through systems collections that work independently</w:t>
      </w:r>
      <w:r w:rsidR="00671B13">
        <w:t xml:space="preserve"> (</w:t>
      </w:r>
      <w:proofErr w:type="spellStart"/>
      <w:r w:rsidR="00671B13">
        <w:t>Doerr</w:t>
      </w:r>
      <w:proofErr w:type="spellEnd"/>
      <w:r w:rsidR="00671B13">
        <w:t xml:space="preserve"> et al., 2019)</w:t>
      </w:r>
      <w:r w:rsidRPr="00026B5B">
        <w:t xml:space="preserve">.  Notably, no one side of the brain is only responsible for all memory even though some regions are related to specific memory subsystems. This paper will </w:t>
      </w:r>
      <w:r w:rsidR="002E7167">
        <w:t xml:space="preserve">focus on the </w:t>
      </w:r>
      <w:r w:rsidRPr="00026B5B">
        <w:t>types of memory</w:t>
      </w:r>
      <w:r w:rsidR="002E7167">
        <w:t xml:space="preserve"> systems and everyday examples. </w:t>
      </w:r>
    </w:p>
    <w:p w14:paraId="6C26DECB" w14:textId="77777777" w:rsidR="00535FA1" w:rsidRPr="00630F3A" w:rsidRDefault="00E45C67" w:rsidP="00630F3A">
      <w:pPr>
        <w:spacing w:line="480" w:lineRule="auto"/>
        <w:jc w:val="center"/>
        <w:rPr>
          <w:b/>
          <w:bCs/>
        </w:rPr>
      </w:pPr>
      <w:r w:rsidRPr="00630F3A">
        <w:rPr>
          <w:b/>
          <w:bCs/>
        </w:rPr>
        <w:t>Sensory Memory</w:t>
      </w:r>
    </w:p>
    <w:p w14:paraId="082E420A" w14:textId="4EBFF294" w:rsidR="001707E3" w:rsidRDefault="00E45C67" w:rsidP="00630F3A">
      <w:pPr>
        <w:spacing w:line="480" w:lineRule="auto"/>
        <w:ind w:firstLine="720"/>
      </w:pPr>
      <w:r w:rsidRPr="00026B5B">
        <w:t xml:space="preserve">This is a type of memory that allows a person </w:t>
      </w:r>
      <w:r w:rsidR="00EC1887" w:rsidRPr="00026B5B">
        <w:t>to keep impressions of information that is sensory even after the original stimulation has ended.  This type of memory, unlike the short and long term memories, is not involved in functions that are highly cognitive but consciously controlled</w:t>
      </w:r>
      <w:r w:rsidR="002E1CE8">
        <w:t xml:space="preserve"> (Seremetakis,2019).</w:t>
      </w:r>
      <w:r w:rsidR="00EC1887" w:rsidRPr="00026B5B">
        <w:t xml:space="preserve">Its role is to give a representation that is detailed in regards to all our sensory experience where vital pieces of information are removed by short term memory and then managed by the working memory. An everyday example of this type of memory is trying to remember what </w:t>
      </w:r>
      <w:proofErr w:type="spellStart"/>
      <w:r w:rsidR="00EC1887" w:rsidRPr="00026B5B">
        <w:t>colour</w:t>
      </w:r>
      <w:proofErr w:type="spellEnd"/>
      <w:r w:rsidR="00EC1887" w:rsidRPr="00026B5B">
        <w:t xml:space="preserve"> of the sweater the teacher </w:t>
      </w:r>
      <w:r w:rsidR="00026B5B" w:rsidRPr="00026B5B">
        <w:t xml:space="preserve">had on immediately he leaves the class. </w:t>
      </w:r>
      <w:r w:rsidRPr="00026B5B">
        <w:t xml:space="preserve"> </w:t>
      </w:r>
    </w:p>
    <w:p w14:paraId="7297B90E" w14:textId="3B131EC6" w:rsidR="00026B5B" w:rsidRPr="00630F3A" w:rsidRDefault="00E45C67" w:rsidP="00630F3A">
      <w:pPr>
        <w:spacing w:line="480" w:lineRule="auto"/>
        <w:jc w:val="center"/>
        <w:rPr>
          <w:b/>
          <w:bCs/>
        </w:rPr>
      </w:pPr>
      <w:r w:rsidRPr="00630F3A">
        <w:rPr>
          <w:b/>
          <w:bCs/>
        </w:rPr>
        <w:t>Short-Term Memory</w:t>
      </w:r>
    </w:p>
    <w:p w14:paraId="67906ACB" w14:textId="64B34864" w:rsidR="00026B5B" w:rsidRDefault="00E45C67" w:rsidP="002E7167">
      <w:pPr>
        <w:spacing w:line="480" w:lineRule="auto"/>
        <w:ind w:firstLine="720"/>
      </w:pPr>
      <w:r>
        <w:t>This type of memory is termed as information that a person is thinking or is aware of at the moment. It is also referred to as active or primary memory. This memory holds only a few items, but they can be removed from short-term to long term memory through different processes such as rehearsal</w:t>
      </w:r>
      <w:r w:rsidR="00671B13">
        <w:t xml:space="preserve"> (Baddeley</w:t>
      </w:r>
      <w:proofErr w:type="gramStart"/>
      <w:r w:rsidR="00671B13">
        <w:t>,2017</w:t>
      </w:r>
      <w:proofErr w:type="gramEnd"/>
      <w:r w:rsidR="00671B13">
        <w:t>).</w:t>
      </w:r>
      <w:r>
        <w:t xml:space="preserve"> A rehearsal example is when a teacher is teaching about numbers verbally, and you have to say them to yourself in repeat until you write it down</w:t>
      </w:r>
      <w:r w:rsidR="00630F3A">
        <w:t xml:space="preserve">. If you </w:t>
      </w:r>
      <w:r w:rsidR="00630F3A">
        <w:lastRenderedPageBreak/>
        <w:t>get interrupted while rehearsing, you can forget what you were saying because the short term memory was holding the information.</w:t>
      </w:r>
    </w:p>
    <w:p w14:paraId="02E3F02D" w14:textId="7DC7964E" w:rsidR="00630F3A" w:rsidRDefault="00E45C67" w:rsidP="00630F3A">
      <w:pPr>
        <w:spacing w:line="480" w:lineRule="auto"/>
        <w:jc w:val="center"/>
        <w:rPr>
          <w:b/>
          <w:bCs/>
        </w:rPr>
      </w:pPr>
      <w:r w:rsidRPr="00630F3A">
        <w:rPr>
          <w:b/>
          <w:bCs/>
        </w:rPr>
        <w:t>Long -Term Memory</w:t>
      </w:r>
    </w:p>
    <w:p w14:paraId="3D7C6CFC" w14:textId="6D7F0FD3" w:rsidR="00671B13" w:rsidRDefault="00E45C67" w:rsidP="002E7167">
      <w:pPr>
        <w:spacing w:line="480" w:lineRule="auto"/>
        <w:ind w:firstLine="720"/>
      </w:pPr>
      <w:r w:rsidRPr="00630F3A">
        <w:t xml:space="preserve">This is </w:t>
      </w:r>
      <w:r>
        <w:t>the storage of information consciously. Its storage capacity has no limits, unlike the short term memory. It mainly comprises of all the things one can be able to remember that occurred more than just a few minutes ago to all the ones that happened a few days, week and even years ago (Sweller,2016).</w:t>
      </w:r>
      <w:r w:rsidR="003A5E79">
        <w:t xml:space="preserve"> An everyday example of long-term memory is </w:t>
      </w:r>
      <w:r>
        <w:t xml:space="preserve">when a singer remembers every word to </w:t>
      </w:r>
      <w:proofErr w:type="gramStart"/>
      <w:r>
        <w:t>a  song</w:t>
      </w:r>
      <w:proofErr w:type="gramEnd"/>
      <w:r>
        <w:t xml:space="preserve"> they wrote over eight years ago during a performance.</w:t>
      </w:r>
      <w:r w:rsidR="00775816">
        <w:t xml:space="preserve"> However, not all long-term memories are strong memories. Some of the memories can just be remembered through a cue.</w:t>
      </w:r>
    </w:p>
    <w:p w14:paraId="6CDE36B4" w14:textId="6B394166" w:rsidR="00630F3A" w:rsidRDefault="00E45C67" w:rsidP="002E7167">
      <w:pPr>
        <w:spacing w:line="480" w:lineRule="auto"/>
        <w:ind w:firstLine="720"/>
      </w:pPr>
      <w:r>
        <w:t xml:space="preserve">One can easily recall how to ride a bike or how many continents make up the world but might have difficulties to remember the middle name of a student you were in a class with a year ago. A cue such as that student helped you with homework, or the </w:t>
      </w:r>
      <w:proofErr w:type="spellStart"/>
      <w:r>
        <w:t>colour</w:t>
      </w:r>
      <w:proofErr w:type="spellEnd"/>
      <w:r>
        <w:t xml:space="preserve"> of their hair may help you recall their name</w:t>
      </w:r>
      <w:r w:rsidR="004931AC">
        <w:t xml:space="preserve"> (</w:t>
      </w:r>
      <w:proofErr w:type="spellStart"/>
      <w:r w:rsidR="004931AC">
        <w:t>Tsokas</w:t>
      </w:r>
      <w:proofErr w:type="spellEnd"/>
      <w:r w:rsidR="004931AC">
        <w:t xml:space="preserve"> et al., 2016).</w:t>
      </w:r>
      <w:r w:rsidR="00671B13">
        <w:t xml:space="preserve"> There are different types under long-term memory; Implicit Memory that requires little to no effort at all in recalling, for example, remembering the days of the week. </w:t>
      </w:r>
      <w:proofErr w:type="gramStart"/>
      <w:r w:rsidR="00671B13">
        <w:t>Explicit memory that requires one to use a lot of effort to recall something like a friend’s birthday that will be next Friday.</w:t>
      </w:r>
      <w:proofErr w:type="gramEnd"/>
      <w:r w:rsidR="00671B13">
        <w:t xml:space="preserve"> </w:t>
      </w:r>
    </w:p>
    <w:p w14:paraId="3AF555D5" w14:textId="77777777" w:rsidR="00775816" w:rsidRPr="00630F3A" w:rsidRDefault="00775816" w:rsidP="00630F3A">
      <w:pPr>
        <w:spacing w:line="480" w:lineRule="auto"/>
      </w:pPr>
    </w:p>
    <w:p w14:paraId="3099225A" w14:textId="77777777" w:rsidR="00630F3A" w:rsidRPr="00630F3A" w:rsidRDefault="00630F3A" w:rsidP="00630F3A">
      <w:pPr>
        <w:spacing w:line="480" w:lineRule="auto"/>
        <w:rPr>
          <w:b/>
          <w:bCs/>
        </w:rPr>
      </w:pPr>
    </w:p>
    <w:p w14:paraId="70E1F48A" w14:textId="77777777" w:rsidR="00630F3A" w:rsidRDefault="00630F3A" w:rsidP="00630F3A">
      <w:pPr>
        <w:spacing w:line="480" w:lineRule="auto"/>
      </w:pPr>
    </w:p>
    <w:p w14:paraId="5A16F94D" w14:textId="77777777" w:rsidR="004931AC" w:rsidRDefault="004931AC" w:rsidP="00630F3A">
      <w:pPr>
        <w:spacing w:line="480" w:lineRule="auto"/>
      </w:pPr>
    </w:p>
    <w:p w14:paraId="0949EC14" w14:textId="2C1076BF" w:rsidR="00671B13" w:rsidRDefault="00E45C67" w:rsidP="00885608">
      <w:pPr>
        <w:spacing w:line="480" w:lineRule="auto"/>
        <w:jc w:val="center"/>
      </w:pPr>
      <w:r>
        <w:lastRenderedPageBreak/>
        <w:t>References</w:t>
      </w:r>
    </w:p>
    <w:p w14:paraId="1E41C43C" w14:textId="1B88D3DB" w:rsidR="00671B13" w:rsidRPr="002E7167" w:rsidRDefault="00E45C67" w:rsidP="002E7167">
      <w:pPr>
        <w:spacing w:line="480" w:lineRule="auto"/>
        <w:ind w:left="720" w:hanging="720"/>
        <w:rPr>
          <w:color w:val="222222"/>
          <w:shd w:val="clear" w:color="auto" w:fill="FFFFFF"/>
        </w:rPr>
      </w:pPr>
      <w:proofErr w:type="spellStart"/>
      <w:r w:rsidRPr="002E7167">
        <w:rPr>
          <w:color w:val="222222"/>
          <w:shd w:val="clear" w:color="auto" w:fill="FFFFFF"/>
        </w:rPr>
        <w:t>Baddeley</w:t>
      </w:r>
      <w:proofErr w:type="spellEnd"/>
      <w:r w:rsidRPr="002E7167">
        <w:rPr>
          <w:color w:val="222222"/>
          <w:shd w:val="clear" w:color="auto" w:fill="FFFFFF"/>
        </w:rPr>
        <w:t xml:space="preserve">, A. D. (2017). Short-term memory for word sequences as a function of acoustic, semantic and formal similarity. </w:t>
      </w:r>
      <w:proofErr w:type="gramStart"/>
      <w:r w:rsidRPr="002E7167">
        <w:rPr>
          <w:color w:val="222222"/>
          <w:shd w:val="clear" w:color="auto" w:fill="FFFFFF"/>
        </w:rPr>
        <w:t>In </w:t>
      </w:r>
      <w:r w:rsidRPr="002E7167">
        <w:rPr>
          <w:i/>
          <w:iCs/>
          <w:color w:val="222222"/>
          <w:shd w:val="clear" w:color="auto" w:fill="FFFFFF"/>
        </w:rPr>
        <w:t>Exploring Working Memory</w:t>
      </w:r>
      <w:r w:rsidRPr="002E7167">
        <w:rPr>
          <w:color w:val="222222"/>
          <w:shd w:val="clear" w:color="auto" w:fill="FFFFFF"/>
        </w:rPr>
        <w:t> (pp. 9-14).</w:t>
      </w:r>
      <w:proofErr w:type="gramEnd"/>
      <w:r w:rsidRPr="002E7167">
        <w:rPr>
          <w:color w:val="222222"/>
          <w:shd w:val="clear" w:color="auto" w:fill="FFFFFF"/>
        </w:rPr>
        <w:t xml:space="preserve"> </w:t>
      </w:r>
      <w:proofErr w:type="spellStart"/>
      <w:proofErr w:type="gramStart"/>
      <w:r w:rsidRPr="002E7167">
        <w:rPr>
          <w:color w:val="222222"/>
          <w:shd w:val="clear" w:color="auto" w:fill="FFFFFF"/>
        </w:rPr>
        <w:t>Routledge</w:t>
      </w:r>
      <w:proofErr w:type="spellEnd"/>
      <w:r w:rsidRPr="002E7167">
        <w:rPr>
          <w:color w:val="222222"/>
          <w:shd w:val="clear" w:color="auto" w:fill="FFFFFF"/>
        </w:rPr>
        <w:t>.</w:t>
      </w:r>
      <w:proofErr w:type="gramEnd"/>
    </w:p>
    <w:p w14:paraId="4E16A995" w14:textId="3A85B326" w:rsidR="004931AC" w:rsidRDefault="00E45C67" w:rsidP="002E7167">
      <w:pPr>
        <w:spacing w:line="480" w:lineRule="auto"/>
        <w:ind w:left="720" w:hanging="720"/>
        <w:rPr>
          <w:color w:val="222222"/>
          <w:shd w:val="clear" w:color="auto" w:fill="FFFFFF"/>
        </w:rPr>
      </w:pPr>
      <w:proofErr w:type="spellStart"/>
      <w:r w:rsidRPr="002E7167">
        <w:rPr>
          <w:color w:val="222222"/>
          <w:shd w:val="clear" w:color="auto" w:fill="FFFFFF"/>
        </w:rPr>
        <w:t>Doerr</w:t>
      </w:r>
      <w:proofErr w:type="spellEnd"/>
      <w:r w:rsidRPr="002E7167">
        <w:rPr>
          <w:color w:val="222222"/>
          <w:shd w:val="clear" w:color="auto" w:fill="FFFFFF"/>
        </w:rPr>
        <w:t xml:space="preserve">, M. B., Dobbs, C. S., </w:t>
      </w:r>
      <w:proofErr w:type="spellStart"/>
      <w:r w:rsidRPr="002E7167">
        <w:rPr>
          <w:color w:val="222222"/>
          <w:shd w:val="clear" w:color="auto" w:fill="FFFFFF"/>
        </w:rPr>
        <w:t>Solka</w:t>
      </w:r>
      <w:proofErr w:type="spellEnd"/>
      <w:r w:rsidRPr="002E7167">
        <w:rPr>
          <w:color w:val="222222"/>
          <w:shd w:val="clear" w:color="auto" w:fill="FFFFFF"/>
        </w:rPr>
        <w:t xml:space="preserve">, M. B., </w:t>
      </w:r>
      <w:proofErr w:type="spellStart"/>
      <w:r w:rsidRPr="002E7167">
        <w:rPr>
          <w:color w:val="222222"/>
          <w:shd w:val="clear" w:color="auto" w:fill="FFFFFF"/>
        </w:rPr>
        <w:t>Trocino</w:t>
      </w:r>
      <w:proofErr w:type="spellEnd"/>
      <w:r w:rsidRPr="002E7167">
        <w:rPr>
          <w:color w:val="222222"/>
          <w:shd w:val="clear" w:color="auto" w:fill="FFFFFF"/>
        </w:rPr>
        <w:t xml:space="preserve">, M. R., Faulkner, K. R., </w:t>
      </w:r>
      <w:proofErr w:type="spellStart"/>
      <w:r w:rsidRPr="002E7167">
        <w:rPr>
          <w:color w:val="222222"/>
          <w:shd w:val="clear" w:color="auto" w:fill="FFFFFF"/>
        </w:rPr>
        <w:t>Bindloss</w:t>
      </w:r>
      <w:proofErr w:type="spellEnd"/>
      <w:r w:rsidRPr="002E7167">
        <w:rPr>
          <w:color w:val="222222"/>
          <w:shd w:val="clear" w:color="auto" w:fill="FFFFFF"/>
        </w:rPr>
        <w:t>, K. M., ... &amp; Gibson, D. A. (2019). </w:t>
      </w:r>
      <w:proofErr w:type="gramStart"/>
      <w:r w:rsidRPr="002E7167">
        <w:rPr>
          <w:i/>
          <w:iCs/>
          <w:color w:val="222222"/>
          <w:shd w:val="clear" w:color="auto" w:fill="FFFFFF"/>
        </w:rPr>
        <w:t>U.S. Patent Application No. 16/539,185</w:t>
      </w:r>
      <w:r w:rsidRPr="002E7167">
        <w:rPr>
          <w:color w:val="222222"/>
          <w:shd w:val="clear" w:color="auto" w:fill="FFFFFF"/>
        </w:rPr>
        <w:t>.</w:t>
      </w:r>
      <w:proofErr w:type="gramEnd"/>
    </w:p>
    <w:p w14:paraId="36368D53" w14:textId="46B17A8C" w:rsidR="002E1CE8" w:rsidRPr="002E1CE8" w:rsidRDefault="002E1CE8" w:rsidP="002E7167">
      <w:pPr>
        <w:spacing w:line="480" w:lineRule="auto"/>
        <w:ind w:left="720" w:hanging="720"/>
        <w:rPr>
          <w:color w:val="222222"/>
          <w:shd w:val="clear" w:color="auto" w:fill="FFFFFF"/>
        </w:rPr>
      </w:pPr>
      <w:proofErr w:type="spellStart"/>
      <w:r w:rsidRPr="002E1CE8">
        <w:rPr>
          <w:color w:val="222222"/>
          <w:shd w:val="clear" w:color="auto" w:fill="FFFFFF"/>
        </w:rPr>
        <w:t>Seremetakis</w:t>
      </w:r>
      <w:proofErr w:type="spellEnd"/>
      <w:r w:rsidRPr="002E1CE8">
        <w:rPr>
          <w:color w:val="222222"/>
          <w:shd w:val="clear" w:color="auto" w:fill="FFFFFF"/>
        </w:rPr>
        <w:t>, C. N. (2019). The memory of the senses, Part II: Still acts. In </w:t>
      </w:r>
      <w:r w:rsidRPr="002E1CE8">
        <w:rPr>
          <w:i/>
          <w:iCs/>
          <w:color w:val="222222"/>
          <w:shd w:val="clear" w:color="auto" w:fill="FFFFFF"/>
        </w:rPr>
        <w:t>The senses still</w:t>
      </w:r>
      <w:r w:rsidRPr="002E1CE8">
        <w:rPr>
          <w:color w:val="222222"/>
          <w:shd w:val="clear" w:color="auto" w:fill="FFFFFF"/>
        </w:rPr>
        <w:t xml:space="preserve"> (pp. 23-43). </w:t>
      </w:r>
      <w:proofErr w:type="spellStart"/>
      <w:proofErr w:type="gramStart"/>
      <w:r w:rsidRPr="002E1CE8">
        <w:rPr>
          <w:color w:val="222222"/>
          <w:shd w:val="clear" w:color="auto" w:fill="FFFFFF"/>
        </w:rPr>
        <w:t>Routledge</w:t>
      </w:r>
      <w:proofErr w:type="spellEnd"/>
      <w:r w:rsidRPr="002E1CE8">
        <w:rPr>
          <w:color w:val="222222"/>
          <w:shd w:val="clear" w:color="auto" w:fill="FFFFFF"/>
        </w:rPr>
        <w:t>.</w:t>
      </w:r>
      <w:proofErr w:type="gramEnd"/>
    </w:p>
    <w:p w14:paraId="16D19597" w14:textId="5FCDACCD" w:rsidR="004931AC" w:rsidRPr="002E7167" w:rsidRDefault="00E45C67" w:rsidP="002E7167">
      <w:pPr>
        <w:spacing w:line="480" w:lineRule="auto"/>
        <w:ind w:left="720" w:hanging="720"/>
      </w:pPr>
      <w:proofErr w:type="spellStart"/>
      <w:r w:rsidRPr="002E7167">
        <w:rPr>
          <w:color w:val="222222"/>
          <w:shd w:val="clear" w:color="auto" w:fill="FFFFFF"/>
        </w:rPr>
        <w:t>Tsokas</w:t>
      </w:r>
      <w:proofErr w:type="spellEnd"/>
      <w:r w:rsidRPr="002E7167">
        <w:rPr>
          <w:color w:val="222222"/>
          <w:shd w:val="clear" w:color="auto" w:fill="FFFFFF"/>
        </w:rPr>
        <w:t xml:space="preserve">, P., Hsieh, C., Yao, Y., </w:t>
      </w:r>
      <w:proofErr w:type="spellStart"/>
      <w:r w:rsidRPr="002E7167">
        <w:rPr>
          <w:color w:val="222222"/>
          <w:shd w:val="clear" w:color="auto" w:fill="FFFFFF"/>
        </w:rPr>
        <w:t>Lesburgueres</w:t>
      </w:r>
      <w:proofErr w:type="spellEnd"/>
      <w:r w:rsidRPr="002E7167">
        <w:rPr>
          <w:color w:val="222222"/>
          <w:shd w:val="clear" w:color="auto" w:fill="FFFFFF"/>
        </w:rPr>
        <w:t xml:space="preserve">, E., Wallace, E. J. C., </w:t>
      </w:r>
      <w:proofErr w:type="spellStart"/>
      <w:r w:rsidRPr="002E7167">
        <w:rPr>
          <w:color w:val="222222"/>
          <w:shd w:val="clear" w:color="auto" w:fill="FFFFFF"/>
        </w:rPr>
        <w:t>Tcherepanov</w:t>
      </w:r>
      <w:proofErr w:type="spellEnd"/>
      <w:r w:rsidRPr="002E7167">
        <w:rPr>
          <w:color w:val="222222"/>
          <w:shd w:val="clear" w:color="auto" w:fill="FFFFFF"/>
        </w:rPr>
        <w:t>, A</w:t>
      </w:r>
      <w:proofErr w:type="gramStart"/>
      <w:r w:rsidRPr="002E7167">
        <w:rPr>
          <w:color w:val="222222"/>
          <w:shd w:val="clear" w:color="auto" w:fill="FFFFFF"/>
        </w:rPr>
        <w:t>., ...</w:t>
      </w:r>
      <w:proofErr w:type="gramEnd"/>
      <w:r w:rsidRPr="002E7167">
        <w:rPr>
          <w:color w:val="222222"/>
          <w:shd w:val="clear" w:color="auto" w:fill="FFFFFF"/>
        </w:rPr>
        <w:t xml:space="preserve"> &amp; </w:t>
      </w:r>
      <w:proofErr w:type="spellStart"/>
      <w:r w:rsidRPr="002E7167">
        <w:rPr>
          <w:color w:val="222222"/>
          <w:shd w:val="clear" w:color="auto" w:fill="FFFFFF"/>
        </w:rPr>
        <w:t>Farese</w:t>
      </w:r>
      <w:proofErr w:type="spellEnd"/>
      <w:r w:rsidRPr="002E7167">
        <w:rPr>
          <w:color w:val="222222"/>
          <w:shd w:val="clear" w:color="auto" w:fill="FFFFFF"/>
        </w:rPr>
        <w:t xml:space="preserve">, R. V. (2016). </w:t>
      </w:r>
      <w:proofErr w:type="gramStart"/>
      <w:r w:rsidRPr="002E7167">
        <w:rPr>
          <w:color w:val="222222"/>
          <w:shd w:val="clear" w:color="auto" w:fill="FFFFFF"/>
        </w:rPr>
        <w:t xml:space="preserve">Compensation for </w:t>
      </w:r>
      <w:proofErr w:type="spellStart"/>
      <w:r w:rsidRPr="002E7167">
        <w:rPr>
          <w:color w:val="222222"/>
          <w:shd w:val="clear" w:color="auto" w:fill="FFFFFF"/>
        </w:rPr>
        <w:t>PKMζ</w:t>
      </w:r>
      <w:proofErr w:type="spellEnd"/>
      <w:r w:rsidRPr="002E7167">
        <w:rPr>
          <w:color w:val="222222"/>
          <w:shd w:val="clear" w:color="auto" w:fill="FFFFFF"/>
        </w:rPr>
        <w:t xml:space="preserve"> in long-term potentiation and spatial long-term memory in mutant mice.</w:t>
      </w:r>
      <w:proofErr w:type="gramEnd"/>
      <w:r w:rsidRPr="002E7167">
        <w:rPr>
          <w:color w:val="222222"/>
          <w:shd w:val="clear" w:color="auto" w:fill="FFFFFF"/>
        </w:rPr>
        <w:t> </w:t>
      </w:r>
      <w:proofErr w:type="spellStart"/>
      <w:proofErr w:type="gramStart"/>
      <w:r w:rsidRPr="002E7167">
        <w:rPr>
          <w:i/>
          <w:iCs/>
          <w:color w:val="222222"/>
          <w:shd w:val="clear" w:color="auto" w:fill="FFFFFF"/>
        </w:rPr>
        <w:t>Elife</w:t>
      </w:r>
      <w:proofErr w:type="spellEnd"/>
      <w:r w:rsidRPr="002E7167">
        <w:rPr>
          <w:color w:val="222222"/>
          <w:shd w:val="clear" w:color="auto" w:fill="FFFFFF"/>
        </w:rPr>
        <w:t>, </w:t>
      </w:r>
      <w:r w:rsidRPr="002E7167">
        <w:rPr>
          <w:i/>
          <w:iCs/>
          <w:color w:val="222222"/>
          <w:shd w:val="clear" w:color="auto" w:fill="FFFFFF"/>
        </w:rPr>
        <w:t>5</w:t>
      </w:r>
      <w:r w:rsidRPr="002E7167">
        <w:rPr>
          <w:color w:val="222222"/>
          <w:shd w:val="clear" w:color="auto" w:fill="FFFFFF"/>
        </w:rPr>
        <w:t>, e14846.</w:t>
      </w:r>
      <w:proofErr w:type="gramEnd"/>
    </w:p>
    <w:sectPr w:rsidR="004931AC" w:rsidRPr="002E7167" w:rsidSect="004931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B4D606" w14:textId="77777777" w:rsidR="006A4BE8" w:rsidRDefault="006A4BE8">
      <w:pPr>
        <w:spacing w:after="0" w:line="240" w:lineRule="auto"/>
      </w:pPr>
      <w:r>
        <w:separator/>
      </w:r>
    </w:p>
  </w:endnote>
  <w:endnote w:type="continuationSeparator" w:id="0">
    <w:p w14:paraId="2E257570" w14:textId="77777777" w:rsidR="006A4BE8" w:rsidRDefault="006A4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AF4244" w14:textId="77777777" w:rsidR="006A4BE8" w:rsidRDefault="006A4BE8">
      <w:pPr>
        <w:spacing w:after="0" w:line="240" w:lineRule="auto"/>
      </w:pPr>
      <w:r>
        <w:separator/>
      </w:r>
    </w:p>
  </w:footnote>
  <w:footnote w:type="continuationSeparator" w:id="0">
    <w:p w14:paraId="214E9152" w14:textId="77777777" w:rsidR="006A4BE8" w:rsidRDefault="006A4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F8F357" w14:textId="1ED346E7" w:rsidR="004931AC" w:rsidRDefault="00885608">
    <w:pPr>
      <w:pStyle w:val="Header"/>
    </w:pPr>
    <w:r>
      <w:t>MEMORY SYSTEMS</w:t>
    </w:r>
    <w:r w:rsidR="00E45C67">
      <w:tab/>
    </w:r>
    <w:r w:rsidR="00E45C67">
      <w:tab/>
    </w:r>
    <w:sdt>
      <w:sdtPr>
        <w:id w:val="-1190995542"/>
        <w:docPartObj>
          <w:docPartGallery w:val="Page Numbers (Top of Page)"/>
          <w:docPartUnique/>
        </w:docPartObj>
      </w:sdtPr>
      <w:sdtEndPr>
        <w:rPr>
          <w:noProof/>
        </w:rPr>
      </w:sdtEndPr>
      <w:sdtContent>
        <w:r w:rsidR="00E45C67">
          <w:fldChar w:fldCharType="begin"/>
        </w:r>
        <w:r w:rsidR="00E45C67">
          <w:instrText xml:space="preserve"> PAGE   \* MERGEFORMAT </w:instrText>
        </w:r>
        <w:r w:rsidR="00E45C67">
          <w:fldChar w:fldCharType="separate"/>
        </w:r>
        <w:r w:rsidR="005F5533">
          <w:rPr>
            <w:noProof/>
          </w:rPr>
          <w:t>4</w:t>
        </w:r>
        <w:r w:rsidR="00E45C67">
          <w:rPr>
            <w:noProof/>
          </w:rPr>
          <w:fldChar w:fldCharType="end"/>
        </w:r>
      </w:sdtContent>
    </w:sdt>
  </w:p>
  <w:p w14:paraId="3BDB7AFD" w14:textId="77777777" w:rsidR="004931AC" w:rsidRDefault="004931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C7F02" w14:textId="3DFE0044" w:rsidR="004931AC" w:rsidRDefault="00885608">
    <w:pPr>
      <w:pStyle w:val="Header"/>
    </w:pPr>
    <w:r>
      <w:t>Running head: MEMORY SYSTEMS</w:t>
    </w:r>
    <w:r w:rsidR="00E45C67">
      <w:tab/>
    </w:r>
    <w:r w:rsidR="00E45C67">
      <w:tab/>
    </w:r>
    <w:sdt>
      <w:sdtPr>
        <w:id w:val="-681041565"/>
        <w:docPartObj>
          <w:docPartGallery w:val="Page Numbers (Top of Page)"/>
          <w:docPartUnique/>
        </w:docPartObj>
      </w:sdtPr>
      <w:sdtEndPr>
        <w:rPr>
          <w:noProof/>
        </w:rPr>
      </w:sdtEndPr>
      <w:sdtContent>
        <w:r w:rsidR="00E45C67">
          <w:fldChar w:fldCharType="begin"/>
        </w:r>
        <w:r w:rsidR="00E45C67">
          <w:instrText xml:space="preserve"> PAGE   \* MERGEFORMAT </w:instrText>
        </w:r>
        <w:r w:rsidR="00E45C67">
          <w:fldChar w:fldCharType="separate"/>
        </w:r>
        <w:r w:rsidR="005F5533">
          <w:rPr>
            <w:noProof/>
          </w:rPr>
          <w:t>1</w:t>
        </w:r>
        <w:r w:rsidR="00E45C67">
          <w:rPr>
            <w:noProof/>
          </w:rPr>
          <w:fldChar w:fldCharType="end"/>
        </w:r>
      </w:sdtContent>
    </w:sdt>
  </w:p>
  <w:p w14:paraId="05A607E0" w14:textId="77777777" w:rsidR="004931AC" w:rsidRDefault="004931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679"/>
    <w:rsid w:val="00026B5B"/>
    <w:rsid w:val="001707E3"/>
    <w:rsid w:val="001F0679"/>
    <w:rsid w:val="002E1CE8"/>
    <w:rsid w:val="002E7167"/>
    <w:rsid w:val="003A5E79"/>
    <w:rsid w:val="004931AC"/>
    <w:rsid w:val="00535FA1"/>
    <w:rsid w:val="005F5533"/>
    <w:rsid w:val="00630F3A"/>
    <w:rsid w:val="00671B13"/>
    <w:rsid w:val="006A4BE8"/>
    <w:rsid w:val="00775816"/>
    <w:rsid w:val="00885608"/>
    <w:rsid w:val="0089562C"/>
    <w:rsid w:val="009D0C83"/>
    <w:rsid w:val="00A6116B"/>
    <w:rsid w:val="00D0592D"/>
    <w:rsid w:val="00E45C67"/>
    <w:rsid w:val="00EC1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D1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1AC"/>
  </w:style>
  <w:style w:type="paragraph" w:styleId="Footer">
    <w:name w:val="footer"/>
    <w:basedOn w:val="Normal"/>
    <w:link w:val="FooterChar"/>
    <w:uiPriority w:val="99"/>
    <w:unhideWhenUsed/>
    <w:rsid w:val="00493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1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1AC"/>
  </w:style>
  <w:style w:type="paragraph" w:styleId="Footer">
    <w:name w:val="footer"/>
    <w:basedOn w:val="Normal"/>
    <w:link w:val="FooterChar"/>
    <w:uiPriority w:val="99"/>
    <w:unhideWhenUsed/>
    <w:rsid w:val="00493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8</cp:revision>
  <cp:lastPrinted>2020-02-17T21:46:00Z</cp:lastPrinted>
  <dcterms:created xsi:type="dcterms:W3CDTF">2020-02-17T17:57:00Z</dcterms:created>
  <dcterms:modified xsi:type="dcterms:W3CDTF">2020-02-17T21:47:00Z</dcterms:modified>
</cp:coreProperties>
</file>